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2B5F" w14:textId="77777777" w:rsidR="00723E8D" w:rsidRPr="00723E8D" w:rsidRDefault="00723E8D" w:rsidP="00723E8D">
      <w:pPr>
        <w:rPr>
          <w:b/>
          <w:bCs/>
        </w:rPr>
      </w:pPr>
      <w:r w:rsidRPr="00723E8D">
        <w:rPr>
          <w:b/>
          <w:bCs/>
        </w:rPr>
        <w:t>Регламент программы лояльности клиентов сети АЗС «</w:t>
      </w:r>
      <w:proofErr w:type="spellStart"/>
      <w:r w:rsidRPr="00723E8D">
        <w:rPr>
          <w:b/>
          <w:bCs/>
        </w:rPr>
        <w:t>Уралойл</w:t>
      </w:r>
      <w:proofErr w:type="spellEnd"/>
      <w:r w:rsidRPr="00723E8D">
        <w:rPr>
          <w:b/>
          <w:bCs/>
        </w:rPr>
        <w:t>»</w:t>
      </w:r>
    </w:p>
    <w:p w14:paraId="6B998EE9" w14:textId="77777777" w:rsidR="00723E8D" w:rsidRPr="00723E8D" w:rsidRDefault="00723E8D" w:rsidP="00723E8D">
      <w:r w:rsidRPr="00723E8D">
        <w:rPr>
          <w:b/>
          <w:bCs/>
        </w:rPr>
        <w:t>Дата вступления в силу: 22 апреля 2025 г.</w:t>
      </w:r>
    </w:p>
    <w:p w14:paraId="7D0C71B5" w14:textId="77777777" w:rsidR="00723E8D" w:rsidRPr="00723E8D" w:rsidRDefault="00723E8D" w:rsidP="00723E8D">
      <w:r w:rsidRPr="00723E8D">
        <w:pict w14:anchorId="318D6654">
          <v:rect id="_x0000_i1079" style="width:0;height:1.5pt" o:hralign="center" o:hrstd="t" o:hr="t" fillcolor="#a0a0a0" stroked="f"/>
        </w:pict>
      </w:r>
    </w:p>
    <w:p w14:paraId="617330B3" w14:textId="77777777" w:rsidR="00723E8D" w:rsidRPr="00723E8D" w:rsidRDefault="00723E8D" w:rsidP="00723E8D">
      <w:pPr>
        <w:rPr>
          <w:b/>
          <w:bCs/>
        </w:rPr>
      </w:pPr>
      <w:r w:rsidRPr="00723E8D">
        <w:rPr>
          <w:b/>
          <w:bCs/>
        </w:rPr>
        <w:t>1. Общие положения</w:t>
      </w:r>
    </w:p>
    <w:p w14:paraId="1B203E49" w14:textId="77777777" w:rsidR="00723E8D" w:rsidRPr="00723E8D" w:rsidRDefault="00723E8D" w:rsidP="00723E8D">
      <w:r w:rsidRPr="00723E8D">
        <w:t>Настоящий Регламент устанавливает условия участия физических лиц в программе лояльности клиентов сети автозаправочных станций (АЗС) «</w:t>
      </w:r>
      <w:proofErr w:type="spellStart"/>
      <w:r w:rsidRPr="00723E8D">
        <w:t>Уралойл</w:t>
      </w:r>
      <w:proofErr w:type="spellEnd"/>
      <w:r w:rsidRPr="00723E8D">
        <w:t>».</w:t>
      </w:r>
    </w:p>
    <w:p w14:paraId="3F0248A4" w14:textId="77777777" w:rsidR="00723E8D" w:rsidRPr="00723E8D" w:rsidRDefault="00723E8D" w:rsidP="00723E8D">
      <w:r w:rsidRPr="00723E8D">
        <w:t>Зарегистрированные участники программы получают бонусы за покупки товаров и услуг в сети АЗС «</w:t>
      </w:r>
      <w:proofErr w:type="spellStart"/>
      <w:r w:rsidRPr="00723E8D">
        <w:t>Уралойл</w:t>
      </w:r>
      <w:proofErr w:type="spellEnd"/>
      <w:r w:rsidRPr="00723E8D">
        <w:t>», а также у партнеров компании.</w:t>
      </w:r>
    </w:p>
    <w:p w14:paraId="55A9986A" w14:textId="77777777" w:rsidR="00723E8D" w:rsidRPr="00723E8D" w:rsidRDefault="00723E8D" w:rsidP="00723E8D">
      <w:r w:rsidRPr="00723E8D">
        <w:pict w14:anchorId="189B6CAD">
          <v:rect id="_x0000_i1080" style="width:0;height:1.5pt" o:hralign="center" o:hrstd="t" o:hr="t" fillcolor="#a0a0a0" stroked="f"/>
        </w:pict>
      </w:r>
    </w:p>
    <w:p w14:paraId="6648F65E" w14:textId="77777777" w:rsidR="00723E8D" w:rsidRPr="00723E8D" w:rsidRDefault="00723E8D" w:rsidP="00723E8D">
      <w:pPr>
        <w:rPr>
          <w:b/>
          <w:bCs/>
        </w:rPr>
      </w:pPr>
      <w:r w:rsidRPr="00723E8D">
        <w:rPr>
          <w:b/>
          <w:bCs/>
        </w:rPr>
        <w:t>2. Участие в программе</w:t>
      </w:r>
    </w:p>
    <w:p w14:paraId="18206884" w14:textId="77777777" w:rsidR="00723E8D" w:rsidRPr="00723E8D" w:rsidRDefault="00723E8D" w:rsidP="00723E8D">
      <w:r w:rsidRPr="00723E8D">
        <w:t>2.1. Участниками могут быть дееспособные физические лица, достигшие 18 лет.</w:t>
      </w:r>
    </w:p>
    <w:p w14:paraId="2E5646CD" w14:textId="77777777" w:rsidR="00723E8D" w:rsidRPr="00723E8D" w:rsidRDefault="00723E8D" w:rsidP="00723E8D">
      <w:r w:rsidRPr="00723E8D">
        <w:t>2.2. Участие возможно с использованием:</w:t>
      </w:r>
    </w:p>
    <w:p w14:paraId="3EE6FED0" w14:textId="77777777" w:rsidR="00723E8D" w:rsidRPr="00723E8D" w:rsidRDefault="00723E8D" w:rsidP="00723E8D">
      <w:pPr>
        <w:numPr>
          <w:ilvl w:val="0"/>
          <w:numId w:val="1"/>
        </w:numPr>
      </w:pPr>
      <w:r w:rsidRPr="00723E8D">
        <w:t>виртуальной бонусной карты в мобильном приложении;</w:t>
      </w:r>
    </w:p>
    <w:p w14:paraId="3ECA5152" w14:textId="77777777" w:rsidR="00723E8D" w:rsidRPr="00723E8D" w:rsidRDefault="00723E8D" w:rsidP="00723E8D">
      <w:pPr>
        <w:numPr>
          <w:ilvl w:val="0"/>
          <w:numId w:val="1"/>
        </w:numPr>
      </w:pPr>
      <w:r w:rsidRPr="00723E8D">
        <w:t>пластиковой бонусной карты сети АЗС «</w:t>
      </w:r>
      <w:proofErr w:type="spellStart"/>
      <w:r w:rsidRPr="00723E8D">
        <w:t>Уралойл</w:t>
      </w:r>
      <w:proofErr w:type="spellEnd"/>
      <w:r w:rsidRPr="00723E8D">
        <w:t>».</w:t>
      </w:r>
    </w:p>
    <w:p w14:paraId="729E95DF" w14:textId="77777777" w:rsidR="00723E8D" w:rsidRPr="00723E8D" w:rsidRDefault="00723E8D" w:rsidP="00723E8D">
      <w:r w:rsidRPr="00723E8D">
        <w:t>2.3. Идентификация участника осуществляется по номеру мобильного телефона. Один номер — одна карта.</w:t>
      </w:r>
    </w:p>
    <w:p w14:paraId="48E8791B" w14:textId="77777777" w:rsidR="00723E8D" w:rsidRPr="00723E8D" w:rsidRDefault="00723E8D" w:rsidP="00723E8D">
      <w:r w:rsidRPr="00723E8D">
        <w:t>2.4. Бонусная карта предназначена для личного использования. Преимущества доступны только пользователю, активировавшему карту.</w:t>
      </w:r>
    </w:p>
    <w:p w14:paraId="197AECA2" w14:textId="77777777" w:rsidR="00723E8D" w:rsidRPr="00723E8D" w:rsidRDefault="00723E8D" w:rsidP="00723E8D">
      <w:r w:rsidRPr="00723E8D">
        <w:t>2.5. Виртуальная карта выпускается в мобильном приложении и привязывается к бонусному счёту. Зарегистрированные пластиковые карты автоматически отображаются в приложении после авторизации по номеру телефона.</w:t>
      </w:r>
    </w:p>
    <w:p w14:paraId="1BD4C4F1" w14:textId="77777777" w:rsidR="00723E8D" w:rsidRPr="00723E8D" w:rsidRDefault="00723E8D" w:rsidP="00723E8D">
      <w:r w:rsidRPr="00723E8D">
        <w:t xml:space="preserve">2.6. Информация об актуальных акциях и предложениях публикуется на сайте </w:t>
      </w:r>
      <w:hyperlink r:id="rId5" w:history="1">
        <w:r w:rsidRPr="00723E8D">
          <w:rPr>
            <w:rStyle w:val="ac"/>
          </w:rPr>
          <w:t>www.ural-oil.com</w:t>
        </w:r>
      </w:hyperlink>
      <w:r w:rsidRPr="00723E8D">
        <w:t xml:space="preserve"> и в мобильном приложении.</w:t>
      </w:r>
    </w:p>
    <w:p w14:paraId="4C940CF8" w14:textId="77777777" w:rsidR="00723E8D" w:rsidRPr="00723E8D" w:rsidRDefault="00723E8D" w:rsidP="00723E8D">
      <w:r w:rsidRPr="00723E8D">
        <w:t>2.7. Организатор вправе приостановить или прекратить участие в программе без уведомления в случаях:</w:t>
      </w:r>
    </w:p>
    <w:p w14:paraId="66C26181" w14:textId="77777777" w:rsidR="00723E8D" w:rsidRPr="00723E8D" w:rsidRDefault="00723E8D" w:rsidP="00723E8D">
      <w:pPr>
        <w:numPr>
          <w:ilvl w:val="0"/>
          <w:numId w:val="2"/>
        </w:numPr>
      </w:pPr>
      <w:r w:rsidRPr="00723E8D">
        <w:t>нарушения условий участия;</w:t>
      </w:r>
    </w:p>
    <w:p w14:paraId="4A2382C8" w14:textId="77777777" w:rsidR="00723E8D" w:rsidRPr="00723E8D" w:rsidRDefault="00723E8D" w:rsidP="00723E8D">
      <w:pPr>
        <w:numPr>
          <w:ilvl w:val="0"/>
          <w:numId w:val="2"/>
        </w:numPr>
      </w:pPr>
      <w:r w:rsidRPr="00723E8D">
        <w:t>неправомерного использования счёта третьими лицами;</w:t>
      </w:r>
    </w:p>
    <w:p w14:paraId="4F5D023B" w14:textId="77777777" w:rsidR="00723E8D" w:rsidRPr="00723E8D" w:rsidRDefault="00723E8D" w:rsidP="00723E8D">
      <w:pPr>
        <w:numPr>
          <w:ilvl w:val="0"/>
          <w:numId w:val="2"/>
        </w:numPr>
      </w:pPr>
      <w:r w:rsidRPr="00723E8D">
        <w:t>подозрений на мошенничество.</w:t>
      </w:r>
    </w:p>
    <w:p w14:paraId="3E2B6787" w14:textId="77777777" w:rsidR="00723E8D" w:rsidRPr="00723E8D" w:rsidRDefault="00723E8D" w:rsidP="00723E8D">
      <w:r w:rsidRPr="00723E8D">
        <w:t>2.8. Программа не распространяется на покупки топлива через сторонние платёжные сервисы (</w:t>
      </w:r>
      <w:proofErr w:type="spellStart"/>
      <w:r w:rsidRPr="00723E8D">
        <w:t>ЯндексЗаправки</w:t>
      </w:r>
      <w:proofErr w:type="spellEnd"/>
      <w:r w:rsidRPr="00723E8D">
        <w:t>, BENZUBER, АЗС GO и др.).</w:t>
      </w:r>
    </w:p>
    <w:p w14:paraId="222F7492" w14:textId="77777777" w:rsidR="00723E8D" w:rsidRPr="00723E8D" w:rsidRDefault="00723E8D" w:rsidP="00723E8D">
      <w:r w:rsidRPr="00723E8D">
        <w:pict w14:anchorId="1DA4D941">
          <v:rect id="_x0000_i1081" style="width:0;height:1.5pt" o:hralign="center" o:hrstd="t" o:hr="t" fillcolor="#a0a0a0" stroked="f"/>
        </w:pict>
      </w:r>
    </w:p>
    <w:p w14:paraId="5CAD5A8D" w14:textId="77777777" w:rsidR="00982CEC" w:rsidRDefault="00982CEC" w:rsidP="00723E8D">
      <w:pPr>
        <w:rPr>
          <w:b/>
          <w:bCs/>
          <w:lang w:val="en-US"/>
        </w:rPr>
      </w:pPr>
    </w:p>
    <w:p w14:paraId="1197C64E" w14:textId="07B8EEC9" w:rsidR="00723E8D" w:rsidRPr="00723E8D" w:rsidRDefault="00723E8D" w:rsidP="00723E8D">
      <w:pPr>
        <w:rPr>
          <w:b/>
          <w:bCs/>
        </w:rPr>
      </w:pPr>
      <w:r w:rsidRPr="00723E8D">
        <w:rPr>
          <w:b/>
          <w:bCs/>
        </w:rPr>
        <w:lastRenderedPageBreak/>
        <w:t>3. Начисление бонусов</w:t>
      </w:r>
    </w:p>
    <w:p w14:paraId="069F59D5" w14:textId="77777777" w:rsidR="00723E8D" w:rsidRPr="00723E8D" w:rsidRDefault="00723E8D" w:rsidP="00723E8D">
      <w:r w:rsidRPr="00723E8D">
        <w:t>3.1. Для начисления бонусов необходимо предъявить бонусную карту или QR-код до оплаты. Бонусы начисляются только при оплате наличными или банковской картой.</w:t>
      </w:r>
    </w:p>
    <w:p w14:paraId="2A45FC66" w14:textId="77777777" w:rsidR="00723E8D" w:rsidRPr="00723E8D" w:rsidRDefault="00723E8D" w:rsidP="00723E8D">
      <w:r w:rsidRPr="00723E8D">
        <w:t>3.2. Размер бонусов зависит от статуса участника, определяемого объёмом купленного топлива за предыдущий месяц. Детали — в Приложении №1.</w:t>
      </w:r>
    </w:p>
    <w:p w14:paraId="59F09B7C" w14:textId="77777777" w:rsidR="00723E8D" w:rsidRPr="00723E8D" w:rsidRDefault="00723E8D" w:rsidP="00723E8D">
      <w:r w:rsidRPr="00723E8D">
        <w:t>3.3. Ограничения по начислению бонусов указаны в Приложении №1.</w:t>
      </w:r>
    </w:p>
    <w:p w14:paraId="7E89DA5B" w14:textId="77777777" w:rsidR="00723E8D" w:rsidRPr="00723E8D" w:rsidRDefault="00723E8D" w:rsidP="00723E8D">
      <w:r w:rsidRPr="00723E8D">
        <w:t>3.4. Если карта не была предъявлена до оплаты, бонусы не начисляются.</w:t>
      </w:r>
    </w:p>
    <w:p w14:paraId="098ACDFF" w14:textId="77777777" w:rsidR="00723E8D" w:rsidRPr="00723E8D" w:rsidRDefault="00723E8D" w:rsidP="00723E8D">
      <w:r w:rsidRPr="00723E8D">
        <w:t>3.5. Бонусы становятся доступны к использованию через 24 часа после покупки.</w:t>
      </w:r>
    </w:p>
    <w:p w14:paraId="2D0D69B5" w14:textId="77777777" w:rsidR="00723E8D" w:rsidRPr="00723E8D" w:rsidRDefault="00723E8D" w:rsidP="00723E8D">
      <w:r w:rsidRPr="00723E8D">
        <w:t>3.6. Бонусы нельзя передавать, продавать или дарить.</w:t>
      </w:r>
    </w:p>
    <w:p w14:paraId="769D15D3" w14:textId="77777777" w:rsidR="00723E8D" w:rsidRPr="00723E8D" w:rsidRDefault="00723E8D" w:rsidP="00723E8D">
      <w:r w:rsidRPr="00723E8D">
        <w:t>3.7. В соответствии с законом от 23.02.2013 г., бонусы не начисляются на табачную продукцию и не могут быть использованы для её приобретения.</w:t>
      </w:r>
    </w:p>
    <w:p w14:paraId="035B2E07" w14:textId="77777777" w:rsidR="00723E8D" w:rsidRPr="00723E8D" w:rsidRDefault="00723E8D" w:rsidP="00723E8D">
      <w:r w:rsidRPr="00723E8D">
        <w:t>3.8. При оплате через сторонние платёжные приложения бонусы не начисляются.</w:t>
      </w:r>
    </w:p>
    <w:p w14:paraId="5C016515" w14:textId="77777777" w:rsidR="00723E8D" w:rsidRPr="00723E8D" w:rsidRDefault="00723E8D" w:rsidP="00723E8D">
      <w:r w:rsidRPr="00723E8D">
        <w:pict w14:anchorId="582F5320">
          <v:rect id="_x0000_i1082" style="width:0;height:1.5pt" o:hralign="center" o:hrstd="t" o:hr="t" fillcolor="#a0a0a0" stroked="f"/>
        </w:pict>
      </w:r>
    </w:p>
    <w:p w14:paraId="3C8FCCB7" w14:textId="77777777" w:rsidR="00723E8D" w:rsidRPr="00723E8D" w:rsidRDefault="00723E8D" w:rsidP="00723E8D">
      <w:pPr>
        <w:rPr>
          <w:b/>
          <w:bCs/>
        </w:rPr>
      </w:pPr>
      <w:r w:rsidRPr="00723E8D">
        <w:rPr>
          <w:b/>
          <w:bCs/>
        </w:rPr>
        <w:t>4. Использование бонусов</w:t>
      </w:r>
    </w:p>
    <w:p w14:paraId="73AD6C82" w14:textId="77777777" w:rsidR="00723E8D" w:rsidRPr="00723E8D" w:rsidRDefault="00723E8D" w:rsidP="00723E8D">
      <w:r w:rsidRPr="00723E8D">
        <w:t>4.1. Для использования бонусов участник должен заранее сообщить сотруднику АЗС о своём намерении списать бонусы и предъявить карту или QR-код.</w:t>
      </w:r>
    </w:p>
    <w:p w14:paraId="5F28A3DF" w14:textId="77777777" w:rsidR="00723E8D" w:rsidRPr="00723E8D" w:rsidRDefault="00723E8D" w:rsidP="00723E8D">
      <w:r w:rsidRPr="00723E8D">
        <w:t>4.2. Организатор вправе устанавливать специальные условия для начисления и использования дополнительных бонусов.</w:t>
      </w:r>
    </w:p>
    <w:p w14:paraId="35238A8A" w14:textId="77777777" w:rsidR="00723E8D" w:rsidRPr="00723E8D" w:rsidRDefault="00723E8D" w:rsidP="00723E8D">
      <w:r w:rsidRPr="00723E8D">
        <w:pict w14:anchorId="2A94DB87">
          <v:rect id="_x0000_i1083" style="width:0;height:1.5pt" o:hralign="center" o:hrstd="t" o:hr="t" fillcolor="#a0a0a0" stroked="f"/>
        </w:pict>
      </w:r>
    </w:p>
    <w:p w14:paraId="2F869285" w14:textId="77777777" w:rsidR="00723E8D" w:rsidRPr="00723E8D" w:rsidRDefault="00723E8D" w:rsidP="00723E8D">
      <w:pPr>
        <w:rPr>
          <w:b/>
          <w:bCs/>
        </w:rPr>
      </w:pPr>
      <w:r w:rsidRPr="00723E8D">
        <w:rPr>
          <w:b/>
          <w:bCs/>
        </w:rPr>
        <w:t>5. Возврат и обмен</w:t>
      </w:r>
    </w:p>
    <w:p w14:paraId="58AFCF9B" w14:textId="77777777" w:rsidR="00723E8D" w:rsidRPr="00723E8D" w:rsidRDefault="00723E8D" w:rsidP="00723E8D">
      <w:r w:rsidRPr="00723E8D">
        <w:t>5.1. Возврат и обмен товаров осуществляется в соответствии с Законом РФ № 2300-1 «О защите прав потребителей».</w:t>
      </w:r>
    </w:p>
    <w:p w14:paraId="6BBC5E99" w14:textId="77777777" w:rsidR="00723E8D" w:rsidRPr="00723E8D" w:rsidRDefault="00723E8D" w:rsidP="00723E8D">
      <w:r w:rsidRPr="00723E8D">
        <w:t>5.2. При возврате или обмене необходимо предъявить карту, по которой производились операции.</w:t>
      </w:r>
    </w:p>
    <w:p w14:paraId="34860600" w14:textId="77777777" w:rsidR="00723E8D" w:rsidRPr="00723E8D" w:rsidRDefault="00723E8D" w:rsidP="00723E8D">
      <w:r w:rsidRPr="00723E8D">
        <w:t>5.3. При частичной оплате товара бонусами возвращается только сумма, оплаченная деньгами. Потраченные баллы восстанавливаются на счёте.</w:t>
      </w:r>
    </w:p>
    <w:p w14:paraId="14A0EF91" w14:textId="77777777" w:rsidR="00723E8D" w:rsidRPr="00723E8D" w:rsidRDefault="00723E8D" w:rsidP="00723E8D">
      <w:r w:rsidRPr="00723E8D">
        <w:t>5.4. При возврате товара, за который были начислены бонусы, соответствующее количество баллов списывается с бонусного счёта участника.</w:t>
      </w:r>
    </w:p>
    <w:p w14:paraId="283F7B25" w14:textId="66EC9107" w:rsidR="00982CEC" w:rsidRPr="00982CEC" w:rsidRDefault="00723E8D" w:rsidP="00723E8D">
      <w:pPr>
        <w:rPr>
          <w:lang w:val="en-US"/>
        </w:rPr>
      </w:pPr>
      <w:r w:rsidRPr="00723E8D">
        <w:pict w14:anchorId="2BB688E9">
          <v:rect id="_x0000_i1084" style="width:0;height:1.5pt" o:hralign="center" o:hrstd="t" o:hr="t" fillcolor="#a0a0a0" stroked="f"/>
        </w:pict>
      </w:r>
    </w:p>
    <w:p w14:paraId="66586B1B" w14:textId="1A541F3F" w:rsidR="00723E8D" w:rsidRPr="00723E8D" w:rsidRDefault="00723E8D" w:rsidP="00723E8D">
      <w:pPr>
        <w:rPr>
          <w:b/>
          <w:bCs/>
        </w:rPr>
      </w:pPr>
      <w:r w:rsidRPr="00723E8D">
        <w:rPr>
          <w:b/>
          <w:bCs/>
        </w:rPr>
        <w:t>6. Управление бонусным счётом</w:t>
      </w:r>
    </w:p>
    <w:p w14:paraId="6911D92D" w14:textId="77777777" w:rsidR="00723E8D" w:rsidRPr="00723E8D" w:rsidRDefault="00723E8D" w:rsidP="00723E8D">
      <w:r w:rsidRPr="00723E8D">
        <w:t xml:space="preserve">6.1. Информацию о бонусах можно проверить в личном кабинете на сайте </w:t>
      </w:r>
      <w:hyperlink r:id="rId6" w:history="1">
        <w:r w:rsidRPr="00723E8D">
          <w:rPr>
            <w:rStyle w:val="ac"/>
          </w:rPr>
          <w:t>www.ural-oil.com</w:t>
        </w:r>
      </w:hyperlink>
      <w:r w:rsidRPr="00723E8D">
        <w:t xml:space="preserve"> или в мобильном приложении.</w:t>
      </w:r>
    </w:p>
    <w:p w14:paraId="6CC5828A" w14:textId="77777777" w:rsidR="00723E8D" w:rsidRPr="00723E8D" w:rsidRDefault="00723E8D" w:rsidP="00723E8D">
      <w:r w:rsidRPr="00723E8D">
        <w:lastRenderedPageBreak/>
        <w:t>6.2. Срок действия бонусов составляет 3 года с момента начисления. По истечении срока неиспользованные бонусы аннулируются.</w:t>
      </w:r>
    </w:p>
    <w:p w14:paraId="702DD740" w14:textId="77777777" w:rsidR="00723E8D" w:rsidRPr="00723E8D" w:rsidRDefault="00723E8D" w:rsidP="00723E8D">
      <w:r w:rsidRPr="00723E8D">
        <w:pict w14:anchorId="14AF1555">
          <v:rect id="_x0000_i1085" style="width:0;height:1.5pt" o:hralign="center" o:hrstd="t" o:hr="t" fillcolor="#a0a0a0" stroked="f"/>
        </w:pict>
      </w:r>
    </w:p>
    <w:p w14:paraId="29A79A7A" w14:textId="77777777" w:rsidR="00723E8D" w:rsidRPr="00723E8D" w:rsidRDefault="00723E8D" w:rsidP="00723E8D">
      <w:pPr>
        <w:rPr>
          <w:b/>
          <w:bCs/>
        </w:rPr>
      </w:pPr>
      <w:r w:rsidRPr="00723E8D">
        <w:rPr>
          <w:b/>
          <w:bCs/>
        </w:rPr>
        <w:t>7. Дополнительные условия</w:t>
      </w:r>
    </w:p>
    <w:p w14:paraId="1DDE0746" w14:textId="77777777" w:rsidR="00723E8D" w:rsidRPr="00723E8D" w:rsidRDefault="00723E8D" w:rsidP="00723E8D">
      <w:r w:rsidRPr="00723E8D">
        <w:t>7.1. Организатор оставляет за собой право вносить изменения в настоящий Регламент, включая условия начисления и использования бонусов.</w:t>
      </w:r>
    </w:p>
    <w:p w14:paraId="69C9D0CF" w14:textId="77777777" w:rsidR="00723E8D" w:rsidRPr="00723E8D" w:rsidRDefault="00723E8D" w:rsidP="00723E8D">
      <w:r w:rsidRPr="00723E8D">
        <w:t>7.2. Организатор может аннулировать неправомерно начисленные бонусы.</w:t>
      </w:r>
    </w:p>
    <w:p w14:paraId="7E5C80DE" w14:textId="77777777" w:rsidR="00723E8D" w:rsidRPr="00723E8D" w:rsidRDefault="00723E8D" w:rsidP="00723E8D">
      <w:r w:rsidRPr="00723E8D">
        <w:t>7.3. Об изменениях участники уведомляются через официальный сайт и мобильное приложение. Продолжение использования карты означает согласие с изменениями.</w:t>
      </w:r>
    </w:p>
    <w:p w14:paraId="3DC8C587" w14:textId="77777777" w:rsidR="00723E8D" w:rsidRPr="00723E8D" w:rsidRDefault="00723E8D" w:rsidP="00723E8D">
      <w:r w:rsidRPr="00723E8D">
        <w:t>7.4. Участие в программе подразумевает согласие на обработку персональных данных и получение информационных сообщений.</w:t>
      </w:r>
    </w:p>
    <w:p w14:paraId="5A4E8FB4" w14:textId="77777777" w:rsidR="00723E8D" w:rsidRPr="00723E8D" w:rsidRDefault="00723E8D" w:rsidP="00723E8D">
      <w:r w:rsidRPr="00723E8D">
        <w:t>7.5. В случае утери карты и при отсутствии своевременного уведомления, организатор не несёт ответственности за сохранность бонусов. Карта блокируется в течение 24 часов после уведомления.</w:t>
      </w:r>
    </w:p>
    <w:p w14:paraId="22B79F7E" w14:textId="1C849DF3" w:rsidR="00723E8D" w:rsidRPr="00723E8D" w:rsidRDefault="00723E8D" w:rsidP="00723E8D">
      <w:pPr>
        <w:rPr>
          <w:lang w:val="en-US"/>
        </w:rPr>
      </w:pPr>
      <w:r w:rsidRPr="00723E8D">
        <w:t>7.6. При неполучении полного объёма предоплаченного топлива начисление бонусов пересчитывается на основании фактически отпущенного объёма.</w:t>
      </w:r>
    </w:p>
    <w:p w14:paraId="7A4035AE" w14:textId="77777777" w:rsidR="00723E8D" w:rsidRPr="00723E8D" w:rsidRDefault="00723E8D" w:rsidP="00723E8D">
      <w:r w:rsidRPr="00723E8D">
        <w:pict w14:anchorId="1BD22AAF">
          <v:rect id="_x0000_i1086" style="width:0;height:1.5pt" o:hralign="center" o:hrstd="t" o:hr="t" fillcolor="#a0a0a0" stroked="f"/>
        </w:pict>
      </w:r>
    </w:p>
    <w:p w14:paraId="0C584D00" w14:textId="77777777" w:rsidR="00723E8D" w:rsidRPr="00723E8D" w:rsidRDefault="00723E8D" w:rsidP="00723E8D">
      <w:pPr>
        <w:rPr>
          <w:b/>
          <w:bCs/>
        </w:rPr>
      </w:pPr>
      <w:r w:rsidRPr="00723E8D">
        <w:rPr>
          <w:b/>
          <w:bCs/>
        </w:rPr>
        <w:t>Приложение №1. Уровни бонусной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851"/>
        <w:gridCol w:w="2727"/>
        <w:gridCol w:w="3604"/>
      </w:tblGrid>
      <w:tr w:rsidR="00723E8D" w:rsidRPr="00723E8D" w14:paraId="73A01366" w14:textId="77777777" w:rsidTr="00723E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EA4FC" w14:textId="77777777" w:rsidR="00723E8D" w:rsidRPr="00723E8D" w:rsidRDefault="00723E8D" w:rsidP="00723E8D">
            <w:pPr>
              <w:rPr>
                <w:b/>
                <w:bCs/>
              </w:rPr>
            </w:pPr>
            <w:r w:rsidRPr="00723E8D">
              <w:rPr>
                <w:b/>
                <w:bCs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14:paraId="255C22ED" w14:textId="77777777" w:rsidR="00723E8D" w:rsidRPr="00723E8D" w:rsidRDefault="00723E8D" w:rsidP="00723E8D">
            <w:pPr>
              <w:rPr>
                <w:b/>
                <w:bCs/>
              </w:rPr>
            </w:pPr>
            <w:r w:rsidRPr="00723E8D">
              <w:rPr>
                <w:b/>
                <w:bCs/>
              </w:rPr>
              <w:t>1 л ГСМ</w:t>
            </w:r>
          </w:p>
        </w:tc>
        <w:tc>
          <w:tcPr>
            <w:tcW w:w="0" w:type="auto"/>
            <w:vAlign w:val="center"/>
            <w:hideMark/>
          </w:tcPr>
          <w:p w14:paraId="5AB4AD98" w14:textId="77777777" w:rsidR="00723E8D" w:rsidRPr="00723E8D" w:rsidRDefault="00723E8D" w:rsidP="00723E8D">
            <w:pPr>
              <w:rPr>
                <w:b/>
                <w:bCs/>
              </w:rPr>
            </w:pPr>
            <w:r w:rsidRPr="00723E8D">
              <w:rPr>
                <w:b/>
                <w:bCs/>
              </w:rPr>
              <w:t>Сопутствующие товары</w:t>
            </w:r>
          </w:p>
        </w:tc>
        <w:tc>
          <w:tcPr>
            <w:tcW w:w="0" w:type="auto"/>
            <w:vAlign w:val="center"/>
            <w:hideMark/>
          </w:tcPr>
          <w:p w14:paraId="607495B4" w14:textId="77777777" w:rsidR="00723E8D" w:rsidRPr="00723E8D" w:rsidRDefault="00723E8D" w:rsidP="00723E8D">
            <w:pPr>
              <w:rPr>
                <w:b/>
                <w:bCs/>
              </w:rPr>
            </w:pPr>
            <w:r w:rsidRPr="00723E8D">
              <w:rPr>
                <w:b/>
                <w:bCs/>
              </w:rPr>
              <w:t>Статус по объёму топлива (л/</w:t>
            </w:r>
            <w:proofErr w:type="spellStart"/>
            <w:r w:rsidRPr="00723E8D">
              <w:rPr>
                <w:b/>
                <w:bCs/>
              </w:rPr>
              <w:t>мес</w:t>
            </w:r>
            <w:proofErr w:type="spellEnd"/>
            <w:r w:rsidRPr="00723E8D">
              <w:rPr>
                <w:b/>
                <w:bCs/>
              </w:rPr>
              <w:t>)</w:t>
            </w:r>
          </w:p>
        </w:tc>
      </w:tr>
      <w:tr w:rsidR="00723E8D" w:rsidRPr="00723E8D" w14:paraId="07ABBD30" w14:textId="77777777" w:rsidTr="00723E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5174E" w14:textId="77777777" w:rsidR="00723E8D" w:rsidRPr="00723E8D" w:rsidRDefault="00723E8D" w:rsidP="00723E8D">
            <w:r w:rsidRPr="00723E8D">
              <w:t>Серебро</w:t>
            </w:r>
          </w:p>
        </w:tc>
        <w:tc>
          <w:tcPr>
            <w:tcW w:w="0" w:type="auto"/>
            <w:vAlign w:val="center"/>
            <w:hideMark/>
          </w:tcPr>
          <w:p w14:paraId="472BF0DD" w14:textId="77777777" w:rsidR="00723E8D" w:rsidRPr="00723E8D" w:rsidRDefault="00723E8D" w:rsidP="00723E8D">
            <w:r w:rsidRPr="00723E8D">
              <w:t>1</w:t>
            </w:r>
          </w:p>
        </w:tc>
        <w:tc>
          <w:tcPr>
            <w:tcW w:w="0" w:type="auto"/>
            <w:vAlign w:val="center"/>
            <w:hideMark/>
          </w:tcPr>
          <w:p w14:paraId="7BC42CD7" w14:textId="77777777" w:rsidR="00723E8D" w:rsidRPr="00723E8D" w:rsidRDefault="00723E8D" w:rsidP="00723E8D">
            <w:r w:rsidRPr="00723E8D">
              <w:t>1 бонус за каждые 50 руб.</w:t>
            </w:r>
          </w:p>
        </w:tc>
        <w:tc>
          <w:tcPr>
            <w:tcW w:w="0" w:type="auto"/>
            <w:vAlign w:val="center"/>
            <w:hideMark/>
          </w:tcPr>
          <w:p w14:paraId="2FF93D27" w14:textId="77777777" w:rsidR="00723E8D" w:rsidRPr="00723E8D" w:rsidRDefault="00723E8D" w:rsidP="00723E8D">
            <w:r w:rsidRPr="00723E8D">
              <w:t>До 149,99</w:t>
            </w:r>
          </w:p>
        </w:tc>
      </w:tr>
      <w:tr w:rsidR="00723E8D" w:rsidRPr="00723E8D" w14:paraId="7AAB2917" w14:textId="77777777" w:rsidTr="00723E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5A0DE" w14:textId="77777777" w:rsidR="00723E8D" w:rsidRPr="00723E8D" w:rsidRDefault="00723E8D" w:rsidP="00723E8D">
            <w:r w:rsidRPr="00723E8D">
              <w:t>Золото</w:t>
            </w:r>
          </w:p>
        </w:tc>
        <w:tc>
          <w:tcPr>
            <w:tcW w:w="0" w:type="auto"/>
            <w:vAlign w:val="center"/>
            <w:hideMark/>
          </w:tcPr>
          <w:p w14:paraId="3B795AF6" w14:textId="77777777" w:rsidR="00723E8D" w:rsidRPr="00723E8D" w:rsidRDefault="00723E8D" w:rsidP="00723E8D">
            <w:r w:rsidRPr="00723E8D">
              <w:t>1,25</w:t>
            </w:r>
          </w:p>
        </w:tc>
        <w:tc>
          <w:tcPr>
            <w:tcW w:w="0" w:type="auto"/>
            <w:vAlign w:val="center"/>
            <w:hideMark/>
          </w:tcPr>
          <w:p w14:paraId="39A361F0" w14:textId="77777777" w:rsidR="00723E8D" w:rsidRPr="00723E8D" w:rsidRDefault="00723E8D" w:rsidP="00723E8D">
            <w:r w:rsidRPr="00723E8D">
              <w:t>1 бонус за каждые 50 руб.</w:t>
            </w:r>
          </w:p>
        </w:tc>
        <w:tc>
          <w:tcPr>
            <w:tcW w:w="0" w:type="auto"/>
            <w:vAlign w:val="center"/>
            <w:hideMark/>
          </w:tcPr>
          <w:p w14:paraId="4BF11478" w14:textId="77777777" w:rsidR="00723E8D" w:rsidRPr="00723E8D" w:rsidRDefault="00723E8D" w:rsidP="00723E8D">
            <w:r w:rsidRPr="00723E8D">
              <w:t>150–299,99</w:t>
            </w:r>
          </w:p>
        </w:tc>
      </w:tr>
      <w:tr w:rsidR="00723E8D" w:rsidRPr="00723E8D" w14:paraId="2BAAF46B" w14:textId="77777777" w:rsidTr="00723E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44DF8" w14:textId="77777777" w:rsidR="00723E8D" w:rsidRPr="00723E8D" w:rsidRDefault="00723E8D" w:rsidP="00723E8D">
            <w:r w:rsidRPr="00723E8D">
              <w:t>Платина</w:t>
            </w:r>
          </w:p>
        </w:tc>
        <w:tc>
          <w:tcPr>
            <w:tcW w:w="0" w:type="auto"/>
            <w:vAlign w:val="center"/>
            <w:hideMark/>
          </w:tcPr>
          <w:p w14:paraId="243FEB40" w14:textId="77777777" w:rsidR="00723E8D" w:rsidRPr="00723E8D" w:rsidRDefault="00723E8D" w:rsidP="00723E8D">
            <w:r w:rsidRPr="00723E8D">
              <w:t>1,5</w:t>
            </w:r>
          </w:p>
        </w:tc>
        <w:tc>
          <w:tcPr>
            <w:tcW w:w="0" w:type="auto"/>
            <w:vAlign w:val="center"/>
            <w:hideMark/>
          </w:tcPr>
          <w:p w14:paraId="4330CD04" w14:textId="77777777" w:rsidR="00723E8D" w:rsidRPr="00723E8D" w:rsidRDefault="00723E8D" w:rsidP="00723E8D">
            <w:r w:rsidRPr="00723E8D">
              <w:t>1 бонус за каждые 50 руб.</w:t>
            </w:r>
          </w:p>
        </w:tc>
        <w:tc>
          <w:tcPr>
            <w:tcW w:w="0" w:type="auto"/>
            <w:vAlign w:val="center"/>
            <w:hideMark/>
          </w:tcPr>
          <w:p w14:paraId="4235F954" w14:textId="77777777" w:rsidR="00723E8D" w:rsidRPr="00723E8D" w:rsidRDefault="00723E8D" w:rsidP="00723E8D">
            <w:r w:rsidRPr="00723E8D">
              <w:t>От 300 и более</w:t>
            </w:r>
          </w:p>
        </w:tc>
      </w:tr>
    </w:tbl>
    <w:p w14:paraId="586F6BBC" w14:textId="77777777" w:rsidR="00723E8D" w:rsidRPr="00723E8D" w:rsidRDefault="00723E8D" w:rsidP="00723E8D">
      <w:r w:rsidRPr="00723E8D">
        <w:rPr>
          <w:b/>
          <w:bCs/>
        </w:rPr>
        <w:t>Ограничения по начислению:</w:t>
      </w:r>
    </w:p>
    <w:p w14:paraId="4584F459" w14:textId="77777777" w:rsidR="00723E8D" w:rsidRPr="00723E8D" w:rsidRDefault="00723E8D" w:rsidP="00723E8D">
      <w:pPr>
        <w:numPr>
          <w:ilvl w:val="0"/>
          <w:numId w:val="3"/>
        </w:numPr>
      </w:pPr>
      <w:r w:rsidRPr="00723E8D">
        <w:t>покупки на сумму свыше 4 000 ₽ в сутки, 9 000 ₽ в неделю, 36 000 ₽ в месяц;</w:t>
      </w:r>
    </w:p>
    <w:p w14:paraId="189EC723" w14:textId="77777777" w:rsidR="00723E8D" w:rsidRPr="00723E8D" w:rsidRDefault="00723E8D" w:rsidP="00723E8D">
      <w:pPr>
        <w:numPr>
          <w:ilvl w:val="0"/>
          <w:numId w:val="3"/>
        </w:numPr>
      </w:pPr>
      <w:r w:rsidRPr="00723E8D">
        <w:t>ГСМ (кроме ДТ): более 100 л/сутки, 300 л/неделя, 1200 л/</w:t>
      </w:r>
      <w:proofErr w:type="spellStart"/>
      <w:r w:rsidRPr="00723E8D">
        <w:t>мес</w:t>
      </w:r>
      <w:proofErr w:type="spellEnd"/>
      <w:r w:rsidRPr="00723E8D">
        <w:t>;</w:t>
      </w:r>
    </w:p>
    <w:p w14:paraId="1E4A4429" w14:textId="77777777" w:rsidR="00723E8D" w:rsidRPr="00723E8D" w:rsidRDefault="00723E8D" w:rsidP="00723E8D">
      <w:pPr>
        <w:numPr>
          <w:ilvl w:val="0"/>
          <w:numId w:val="3"/>
        </w:numPr>
      </w:pPr>
      <w:r w:rsidRPr="00723E8D">
        <w:t>ДТ: более 500 л/сутки, 1250 л/неделя, 2000 л/</w:t>
      </w:r>
      <w:proofErr w:type="spellStart"/>
      <w:r w:rsidRPr="00723E8D">
        <w:t>мес</w:t>
      </w:r>
      <w:proofErr w:type="spellEnd"/>
      <w:r w:rsidRPr="00723E8D">
        <w:t>;</w:t>
      </w:r>
    </w:p>
    <w:p w14:paraId="2225A673" w14:textId="77777777" w:rsidR="00723E8D" w:rsidRPr="00723E8D" w:rsidRDefault="00723E8D" w:rsidP="00723E8D">
      <w:pPr>
        <w:numPr>
          <w:ilvl w:val="0"/>
          <w:numId w:val="3"/>
        </w:numPr>
      </w:pPr>
      <w:r w:rsidRPr="00723E8D">
        <w:t>более 3 покупок топлива или 5 покупок сопутствующих товаров в сутки;</w:t>
      </w:r>
    </w:p>
    <w:p w14:paraId="196F3D2E" w14:textId="77777777" w:rsidR="00723E8D" w:rsidRPr="00723E8D" w:rsidRDefault="00723E8D" w:rsidP="00723E8D">
      <w:pPr>
        <w:numPr>
          <w:ilvl w:val="0"/>
          <w:numId w:val="3"/>
        </w:numPr>
      </w:pPr>
      <w:r w:rsidRPr="00723E8D">
        <w:t>при частичной оплате бонусами.</w:t>
      </w:r>
    </w:p>
    <w:p w14:paraId="062667E9" w14:textId="26640A51" w:rsidR="00723E8D" w:rsidRPr="00723E8D" w:rsidRDefault="00723E8D" w:rsidP="00723E8D">
      <w:pPr>
        <w:rPr>
          <w:lang w:val="en-US"/>
        </w:rPr>
      </w:pPr>
      <w:r w:rsidRPr="00723E8D">
        <w:rPr>
          <w:b/>
          <w:bCs/>
        </w:rPr>
        <w:t>Максимальный баланс:</w:t>
      </w:r>
      <w:r w:rsidRPr="00723E8D">
        <w:t xml:space="preserve"> 60 000 бонусов</w:t>
      </w:r>
      <w:r w:rsidRPr="00723E8D">
        <w:br/>
      </w:r>
      <w:r w:rsidRPr="00723E8D">
        <w:rPr>
          <w:b/>
          <w:bCs/>
        </w:rPr>
        <w:t>Табачная продукция:</w:t>
      </w:r>
      <w:r w:rsidRPr="00723E8D">
        <w:t xml:space="preserve"> не участвует в программе</w:t>
      </w:r>
      <w:r w:rsidRPr="00723E8D">
        <w:br/>
      </w:r>
      <w:r w:rsidRPr="00723E8D">
        <w:rPr>
          <w:b/>
          <w:bCs/>
        </w:rPr>
        <w:t>Срок действия бонусов:</w:t>
      </w:r>
      <w:r w:rsidRPr="00723E8D">
        <w:t xml:space="preserve"> 3 года</w:t>
      </w:r>
    </w:p>
    <w:p w14:paraId="789D3804" w14:textId="77777777" w:rsidR="00723E8D" w:rsidRPr="00723E8D" w:rsidRDefault="00723E8D" w:rsidP="00723E8D">
      <w:r w:rsidRPr="00723E8D">
        <w:lastRenderedPageBreak/>
        <w:pict w14:anchorId="68BC3604">
          <v:rect id="_x0000_i1087" style="width:0;height:1.5pt" o:hralign="center" o:hrstd="t" o:hr="t" fillcolor="#a0a0a0" stroked="f"/>
        </w:pict>
      </w:r>
    </w:p>
    <w:p w14:paraId="427AE5AB" w14:textId="77777777" w:rsidR="00723E8D" w:rsidRPr="00723E8D" w:rsidRDefault="00723E8D" w:rsidP="00723E8D">
      <w:pPr>
        <w:rPr>
          <w:b/>
          <w:bCs/>
        </w:rPr>
      </w:pPr>
      <w:r w:rsidRPr="00723E8D">
        <w:rPr>
          <w:b/>
          <w:bCs/>
        </w:rPr>
        <w:t>Приложение №2. Заявление на перенос бонусов</w:t>
      </w:r>
    </w:p>
    <w:p w14:paraId="7FC9A077" w14:textId="77777777" w:rsidR="00723E8D" w:rsidRPr="00723E8D" w:rsidRDefault="00723E8D" w:rsidP="00723E8D">
      <w:r w:rsidRPr="00723E8D">
        <w:rPr>
          <w:b/>
          <w:bCs/>
        </w:rPr>
        <w:t>Организатору программы лояльности сети АЗС «</w:t>
      </w:r>
      <w:proofErr w:type="spellStart"/>
      <w:r w:rsidRPr="00723E8D">
        <w:rPr>
          <w:b/>
          <w:bCs/>
        </w:rPr>
        <w:t>Уралойл</w:t>
      </w:r>
      <w:proofErr w:type="spellEnd"/>
      <w:r w:rsidRPr="00723E8D">
        <w:rPr>
          <w:b/>
          <w:bCs/>
        </w:rPr>
        <w:t>»</w:t>
      </w:r>
      <w:r w:rsidRPr="00723E8D">
        <w:br/>
        <w:t>От клиента: _______________________</w:t>
      </w:r>
      <w:r w:rsidRPr="00723E8D">
        <w:br/>
        <w:t>Телефон: __________________________</w:t>
      </w:r>
    </w:p>
    <w:p w14:paraId="751E0324" w14:textId="77777777" w:rsidR="00723E8D" w:rsidRPr="00723E8D" w:rsidRDefault="00723E8D" w:rsidP="00723E8D">
      <w:r w:rsidRPr="00723E8D">
        <w:rPr>
          <w:b/>
          <w:bCs/>
        </w:rPr>
        <w:t>Заявление</w:t>
      </w:r>
    </w:p>
    <w:p w14:paraId="1B6B7D7B" w14:textId="77777777" w:rsidR="00723E8D" w:rsidRPr="00723E8D" w:rsidRDefault="00723E8D" w:rsidP="00723E8D">
      <w:r w:rsidRPr="00723E8D">
        <w:t>Прошу перенести бонусы с карты № ____________ на новую бонусную карту № ____________ и заблокировать старую карту.</w:t>
      </w:r>
    </w:p>
    <w:p w14:paraId="05B9A5D6" w14:textId="77777777" w:rsidR="00723E8D" w:rsidRPr="00723E8D" w:rsidRDefault="00723E8D" w:rsidP="00723E8D">
      <w:r w:rsidRPr="00723E8D">
        <w:t>Дата: _______________</w:t>
      </w:r>
      <w:r w:rsidRPr="00723E8D">
        <w:br/>
        <w:t>Подпись: _____________</w:t>
      </w:r>
    </w:p>
    <w:p w14:paraId="3E1BC787" w14:textId="77777777" w:rsidR="00723E8D" w:rsidRPr="00723E8D" w:rsidRDefault="00723E8D" w:rsidP="00723E8D">
      <w:r w:rsidRPr="00723E8D">
        <w:rPr>
          <w:i/>
          <w:iCs/>
        </w:rPr>
        <w:t>(Заполняется оператором АЗС)</w:t>
      </w:r>
      <w:r w:rsidRPr="00723E8D">
        <w:br/>
        <w:t>Подразделение: ___________________</w:t>
      </w:r>
      <w:r w:rsidRPr="00723E8D">
        <w:br/>
        <w:t>ФИО оператора: ___________________</w:t>
      </w:r>
    </w:p>
    <w:p w14:paraId="5ED2A0E2" w14:textId="77777777" w:rsidR="004A0148" w:rsidRDefault="004A0148"/>
    <w:sectPr w:rsidR="004A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16262"/>
    <w:multiLevelType w:val="multilevel"/>
    <w:tmpl w:val="3CE2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13E7B"/>
    <w:multiLevelType w:val="multilevel"/>
    <w:tmpl w:val="695A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F47F7"/>
    <w:multiLevelType w:val="multilevel"/>
    <w:tmpl w:val="1402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213961">
    <w:abstractNumId w:val="1"/>
  </w:num>
  <w:num w:numId="2" w16cid:durableId="948312340">
    <w:abstractNumId w:val="2"/>
  </w:num>
  <w:num w:numId="3" w16cid:durableId="37508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48"/>
    <w:rsid w:val="004A0148"/>
    <w:rsid w:val="005816DD"/>
    <w:rsid w:val="006F6EE6"/>
    <w:rsid w:val="00723E8D"/>
    <w:rsid w:val="0098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D552E"/>
  <w15:chartTrackingRefBased/>
  <w15:docId w15:val="{6DF51EC4-6100-4C2A-B16F-A8477C99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1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1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0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01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01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01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01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01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01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01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0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0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01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01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01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0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01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014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3E8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3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l-oil.com" TargetMode="External"/><Relationship Id="rId5" Type="http://schemas.openxmlformats.org/officeDocument/2006/relationships/hyperlink" Target="http://www.ural-o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Юрий</dc:creator>
  <cp:keywords/>
  <dc:description/>
  <cp:lastModifiedBy>Васильев Юрий</cp:lastModifiedBy>
  <cp:revision>4</cp:revision>
  <dcterms:created xsi:type="dcterms:W3CDTF">2025-04-22T11:16:00Z</dcterms:created>
  <dcterms:modified xsi:type="dcterms:W3CDTF">2025-04-22T11:21:00Z</dcterms:modified>
</cp:coreProperties>
</file>